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8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35"/>
        <w:gridCol w:w="4074"/>
      </w:tblGrid>
      <w:tr w:rsidR="00DF3D59" w:rsidRPr="00DF3D59" w:rsidTr="00DF3D59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3D59" w:rsidRPr="00DF3D59" w:rsidRDefault="00DF3D59" w:rsidP="00DF3D5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БАШКОРТОСТАН РЕСПУБЛИКА</w:t>
            </w:r>
            <w:r w:rsidRPr="00DF3D59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БЛАГОВЕЩЕН РАЙОНЫ МУНИЦИПАЛЬ РАЙОНЫНЫ   ИСКЕ НАДЕЖДИНО</w:t>
            </w:r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АУЫЛ СОВЕТЫ</w:t>
            </w:r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АУЫЛЫ БИЛ</w:t>
            </w:r>
            <w:r w:rsidRPr="00DF3D59">
              <w:rPr>
                <w:rFonts w:ascii="Arial" w:eastAsia="Times New Roman" w:hAnsi="Arial" w:cs="Arial"/>
                <w:b/>
                <w:lang w:eastAsia="ru-RU"/>
              </w:rPr>
              <w:t>Ә</w:t>
            </w: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DF3D59">
              <w:rPr>
                <w:rFonts w:ascii="Arial" w:eastAsia="Times New Roman" w:hAnsi="Arial" w:cs="Arial"/>
                <w:b/>
                <w:lang w:eastAsia="ru-RU"/>
              </w:rPr>
              <w:t>Ә</w:t>
            </w:r>
            <w:r w:rsidRPr="00DF3D59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Е СОВЕТЫ</w:t>
            </w:r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F3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F8397F" wp14:editId="312603B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3D59" w:rsidRPr="00DF3D59" w:rsidRDefault="00DF3D59" w:rsidP="00DF3D59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DF3D59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РЕСПУБЛИКА  БАШКОРТОСТАН</w:t>
            </w:r>
            <w:proofErr w:type="gramEnd"/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DF3D59" w:rsidRPr="00DF3D59" w:rsidRDefault="00DF3D59" w:rsidP="00DF3D59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СОВЕТ СЕЛЬСКОГО ПОСЕЛЕНИЯ </w:t>
            </w:r>
          </w:p>
          <w:p w:rsidR="00DF3D59" w:rsidRPr="00DF3D59" w:rsidRDefault="00DF3D59" w:rsidP="00DF3D59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>СТАРОНАДЕЖДИНСКИЙ СЕЛЬСОВЕТ</w:t>
            </w:r>
          </w:p>
          <w:p w:rsidR="00DF3D59" w:rsidRPr="00DF3D59" w:rsidRDefault="00DF3D59" w:rsidP="00DF3D59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DF3D5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МУНИЦИПАЛЬНОГО РАЙОНА БЛАГОВЕЩЕНСКИЙ РАЙОН </w:t>
            </w:r>
          </w:p>
          <w:p w:rsidR="00DF3D59" w:rsidRPr="00DF3D59" w:rsidRDefault="00DF3D59" w:rsidP="00DF3D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</w:p>
        </w:tc>
      </w:tr>
    </w:tbl>
    <w:p w:rsidR="00DF3D59" w:rsidRPr="00DF3D59" w:rsidRDefault="00DF3D59" w:rsidP="00DF3D5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F3D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</w:t>
      </w:r>
    </w:p>
    <w:p w:rsidR="00DF3D59" w:rsidRPr="00DF3D59" w:rsidRDefault="00DF3D59" w:rsidP="00DF3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</w:t>
      </w:r>
      <w:r w:rsidRPr="00DF3D59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К</w:t>
      </w:r>
      <w:r w:rsidRPr="00DF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DF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F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F3D59" w:rsidRPr="00DF3D59" w:rsidRDefault="00DF3D59" w:rsidP="00DF3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</w:t>
      </w:r>
      <w:proofErr w:type="gramStart"/>
      <w:r w:rsidRPr="00DF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28»  декабрь</w:t>
      </w:r>
      <w:proofErr w:type="gramEnd"/>
      <w:r w:rsidRPr="00DF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2022й                             № 42-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F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«28»  декабря  2022</w:t>
      </w:r>
    </w:p>
    <w:p w:rsidR="003E1FBC" w:rsidRPr="00C85915" w:rsidRDefault="003E1FBC" w:rsidP="00DF3D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3</w:t>
      </w:r>
      <w:r w:rsidR="00AA0A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4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5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AA0AD1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bookmarkStart w:id="0" w:name="_Hlk122594443"/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A5F4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bookmarkEnd w:id="0"/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A5F4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>6 700,00рублей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A5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984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3 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46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proofErr w:type="gram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984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75 000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46 6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D59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F3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3 2024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2024 и 2025 годов 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 муниципального района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численности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proofErr w:type="gramEnd"/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2716" w:rsidRDefault="00F2271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E4F" w:rsidRPr="00ED5983" w:rsidRDefault="00EA6E4F" w:rsidP="00EA6E4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2023 год и на плановый период 2024 и 2025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7E0CBA" w:rsidRPr="00BC3E84" w:rsidRDefault="00EA6E4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592E6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E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6B7A05" w:rsidRDefault="006B7A05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14" w:rsidRDefault="00EA6E4F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AA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DF3D59" w:rsidRDefault="00DF3D59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3D59" w:rsidRDefault="00DF3D59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3D59" w:rsidRDefault="00DF3D59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3D59" w:rsidRDefault="00DF3D59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0E0" w:rsidRDefault="00DF3D59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>
        <w:rPr>
          <w:b w:val="0"/>
          <w:bCs w:val="0"/>
          <w:i w:val="0"/>
          <w:iCs w:val="0"/>
        </w:rPr>
        <w:t>Глава сельского поселения</w:t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</w:r>
      <w:r w:rsidR="0005754C" w:rsidRPr="00CB31C8">
        <w:rPr>
          <w:b w:val="0"/>
          <w:bCs w:val="0"/>
          <w:i w:val="0"/>
          <w:iCs w:val="0"/>
        </w:rPr>
        <w:tab/>
      </w:r>
      <w:proofErr w:type="spellStart"/>
      <w:r w:rsidR="007557AF">
        <w:rPr>
          <w:b w:val="0"/>
          <w:bCs w:val="0"/>
          <w:i w:val="0"/>
          <w:iCs w:val="0"/>
        </w:rPr>
        <w:t>Масягина</w:t>
      </w:r>
      <w:proofErr w:type="spellEnd"/>
      <w:r w:rsidR="007557AF">
        <w:rPr>
          <w:b w:val="0"/>
          <w:bCs w:val="0"/>
          <w:i w:val="0"/>
          <w:iCs w:val="0"/>
        </w:rPr>
        <w:t xml:space="preserve"> Т.Л.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2" w:name="_GoBack"/>
      <w:bookmarkEnd w:id="2"/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711258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4F" w:rsidRDefault="000A1D4F" w:rsidP="00A73E2F">
      <w:pPr>
        <w:spacing w:after="0" w:line="240" w:lineRule="auto"/>
      </w:pPr>
      <w:r>
        <w:separator/>
      </w:r>
    </w:p>
  </w:endnote>
  <w:endnote w:type="continuationSeparator" w:id="0">
    <w:p w:rsidR="000A1D4F" w:rsidRDefault="000A1D4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4F" w:rsidRDefault="000A1D4F" w:rsidP="00A73E2F">
      <w:pPr>
        <w:spacing w:after="0" w:line="240" w:lineRule="auto"/>
      </w:pPr>
      <w:r>
        <w:separator/>
      </w:r>
    </w:p>
  </w:footnote>
  <w:footnote w:type="continuationSeparator" w:id="0">
    <w:p w:rsidR="000A1D4F" w:rsidRDefault="000A1D4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156A4F" w:rsidRDefault="0046297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A5F41">
      <w:rPr>
        <w:rFonts w:ascii="Times New Roman" w:hAnsi="Times New Roman" w:cs="Times New Roman"/>
        <w:noProof/>
        <w:sz w:val="28"/>
        <w:szCs w:val="28"/>
      </w:rPr>
      <w:t>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1D4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124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192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78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0C94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4FCC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10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35FF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97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65CE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2037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187B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2D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A5F41"/>
    <w:rsid w:val="006B04BA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7AF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A69D6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12D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0AD1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18E6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462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BF3ED6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76001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C7AD4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11E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D59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34FE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0C0C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2F9A"/>
    <w:rsid w:val="00EA374E"/>
    <w:rsid w:val="00EA390A"/>
    <w:rsid w:val="00EA4FBF"/>
    <w:rsid w:val="00EA5C08"/>
    <w:rsid w:val="00EA6E4F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5975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2716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6A4F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5132D"/>
  <w15:docId w15:val="{BC193A45-B77C-454A-9CA9-5A40F60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C3A1-4B96-4A66-A987-1FF39F9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26</cp:revision>
  <cp:lastPrinted>2021-11-17T04:15:00Z</cp:lastPrinted>
  <dcterms:created xsi:type="dcterms:W3CDTF">2022-11-13T15:50:00Z</dcterms:created>
  <dcterms:modified xsi:type="dcterms:W3CDTF">2023-01-12T10:38:00Z</dcterms:modified>
</cp:coreProperties>
</file>